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  <w:tab w:val="left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Specification]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120" w:before="240" w:line="240" w:lineRule="auto"/>
        <w:ind w:left="720" w:right="0" w:hanging="720"/>
        <w:jc w:val="both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RM6284 Costs Lawyer Services 2</w:t>
      <w:tab/>
      <w:t xml:space="preserve"> </w:t>
    </w:r>
  </w:p>
  <w:p w:rsidR="00000000" w:rsidDel="00000000" w:rsidP="00000000" w:rsidRDefault="00000000" w:rsidRPr="00000000" w14:paraId="0000000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Ref:</w:t>
    </w:r>
  </w:p>
  <w:p w:rsidR="00000000" w:rsidDel="00000000" w:rsidP="00000000" w:rsidRDefault="00000000" w:rsidRPr="00000000" w14:paraId="0000000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18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link w:val="GPSL1CLAUSEHEADINGChar"/>
    <w:qFormat w:val="1"/>
    <w:pPr>
      <w:numPr>
        <w:numId w:val="1"/>
      </w:numPr>
      <w:tabs>
        <w:tab w:val="left" w:pos="142"/>
      </w:tabs>
      <w:adjustRightInd w:val="0"/>
      <w:spacing w:after="120" w:before="24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clear" w:pos="1996"/>
        <w:tab w:val="num" w:pos="2160"/>
      </w:tabs>
      <w:adjustRightInd w:val="0"/>
      <w:spacing w:after="120" w:before="120" w:line="240" w:lineRule="auto"/>
      <w:ind w:left="2160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adjustRightInd w:val="0"/>
      <w:spacing w:after="120" w:before="120" w:line="240" w:lineRule="auto"/>
      <w:ind w:left="936" w:hanging="576"/>
      <w:jc w:val="both"/>
    </w:pPr>
    <w:rPr>
      <w:rFonts w:cs="Arial" w:eastAsia="Times New Roman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cs="Tahoma" w:eastAsia="Calibri" w:hAnsi="Tahoma"/>
      <w:sz w:val="16"/>
      <w:szCs w:val="16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cs="Arial" w:eastAsia="STZhongsong" w:hAnsi="Calibri"/>
      <w:b w:val="1"/>
      <w:caps w:val="1"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 w:val="1"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cs="Times New Roman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cs="Arial" w:eastAsia="Times New Roman"/>
      <w:szCs w:val="24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paragraph" w:styleId="GPSDefinitionTerm" w:customStyle="1">
    <w:name w:val="GPS Definition Term"/>
    <w:basedOn w:val="Normal"/>
    <w:qFormat w:val="1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cs="Arial" w:eastAsia="Times New Roman" w:hAnsi="Arial"/>
      <w:b w:val="1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Pr>
      <w:rFonts w:ascii="Calibri" w:cs="Times New Roman" w:eastAsia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GPSL2Numbered" w:customStyle="1">
    <w:name w:val="GPS L2 Numbered"/>
    <w:basedOn w:val="GPSL2NumberedBoldHeading"/>
    <w:link w:val="GPSL2NumberedChar"/>
    <w:qFormat w:val="1"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styleId="GPSL2NumberedChar" w:customStyle="1">
    <w:name w:val="GPS L2 Numbered Char"/>
    <w:link w:val="GPSL2Numbered"/>
    <w:locked w:val="1"/>
    <w:rsid w:val="007E12F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sid w:val="007E12FE"/>
    <w:rPr>
      <w:rFonts w:ascii="Calibri" w:cs="Arial" w:eastAsia="Times New Roman" w:hAnsi="Calibri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ezICIb0KFQKadqhAX7AxbPVSvFg==">AMUW2mX6dIrZrnqD6pITgX5HfboQKnkjbcJXk17sOW4vuV2VKv4DtyzjyxiHlYpb+QDxnfnADeNtpiDOW+xCFXjI1uoffjLKa0klYgGiPE03XjPq6wVPrPw4JPjHBYOnKlzxn0HsrExc5stl9HquFSAJ8X7ex4FVI0btb3DEmwL6P0MszWbvwtnqCJKPujGBQJpyv4qGjVrV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2018-06-18T14:37:00Z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